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D5" w:rsidRDefault="00751ED5" w:rsidP="00751ED5">
      <w:pPr>
        <w:widowControl/>
        <w:overflowPunct w:val="0"/>
        <w:adjustRightInd w:val="0"/>
        <w:ind w:right="299"/>
        <w:jc w:val="both"/>
        <w:textAlignment w:val="baseline"/>
        <w:rPr>
          <w:rFonts w:ascii="Arial" w:eastAsia="Times New Roman" w:hAnsi="Arial" w:cs="Arial"/>
          <w:b/>
          <w:sz w:val="20"/>
          <w:szCs w:val="20"/>
          <w:lang w:val="fr-FR" w:eastAsia="fr-FR"/>
        </w:rPr>
      </w:pPr>
    </w:p>
    <w:p w:rsidR="00385D40" w:rsidRPr="003A7DB0" w:rsidRDefault="00385D40">
      <w:pPr>
        <w:pStyle w:val="Corpsdetexte"/>
        <w:rPr>
          <w:sz w:val="20"/>
          <w:lang w:val="fr-FR"/>
        </w:rPr>
        <w:sectPr w:rsidR="00385D40" w:rsidRPr="003A7DB0" w:rsidSect="00FC0CB6">
          <w:headerReference w:type="first" r:id="rId11"/>
          <w:footerReference w:type="first" r:id="rId12"/>
          <w:pgSz w:w="11910" w:h="16840" w:code="9"/>
          <w:pgMar w:top="1418" w:right="1134" w:bottom="1418" w:left="1134" w:header="3686" w:footer="720" w:gutter="0"/>
          <w:cols w:space="720"/>
          <w:titlePg/>
          <w:docGrid w:linePitch="299"/>
        </w:sectPr>
      </w:pPr>
    </w:p>
    <w:p w:rsidR="002E4D78" w:rsidRPr="002E4D78" w:rsidRDefault="002E4D78" w:rsidP="002E4D78">
      <w:pPr>
        <w:widowControl/>
        <w:overflowPunct w:val="0"/>
        <w:adjustRightInd w:val="0"/>
        <w:ind w:right="-1"/>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lastRenderedPageBreak/>
        <w:t>L’an deux mil vingt-deux, le treize décembre à dix-huit heures, le Conseil d’Administration du Centre Communal d’Action Sociale de SAINT-HERBLAIN, dûment convoqué le 06 décembre 2022 s’est réuni à la mairie de SAINT-HERBLAIN sous la présidence de Monsieur Dominique TALLEDEC, vice-président du Centre Communal d'Action Sociale.</w:t>
      </w:r>
    </w:p>
    <w:p w:rsidR="002E4D78" w:rsidRPr="002E4D78" w:rsidRDefault="002E4D78" w:rsidP="002E4D78">
      <w:pPr>
        <w:widowControl/>
        <w:overflowPunct w:val="0"/>
        <w:adjustRightInd w:val="0"/>
        <w:ind w:right="-1"/>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b/>
          <w:sz w:val="20"/>
          <w:szCs w:val="20"/>
          <w:u w:val="single"/>
          <w:lang w:val="fr-FR" w:eastAsia="fr-FR"/>
        </w:rPr>
      </w:pPr>
      <w:r w:rsidRPr="002E4D78">
        <w:rPr>
          <w:rFonts w:ascii="Arial" w:eastAsia="Times New Roman" w:hAnsi="Arial" w:cs="Arial"/>
          <w:b/>
          <w:sz w:val="20"/>
          <w:szCs w:val="20"/>
          <w:u w:val="single"/>
          <w:lang w:val="fr-FR" w:eastAsia="fr-FR"/>
        </w:rPr>
        <w:t>ÉTAIENT PRÉSENT(E</w:t>
      </w:r>
      <w:proofErr w:type="gramStart"/>
      <w:r w:rsidRPr="002E4D78">
        <w:rPr>
          <w:rFonts w:ascii="Arial" w:eastAsia="Times New Roman" w:hAnsi="Arial" w:cs="Arial"/>
          <w:b/>
          <w:sz w:val="20"/>
          <w:szCs w:val="20"/>
          <w:u w:val="single"/>
          <w:lang w:val="fr-FR" w:eastAsia="fr-FR"/>
        </w:rPr>
        <w:t>)S</w:t>
      </w:r>
      <w:proofErr w:type="gramEnd"/>
      <w:r w:rsidRPr="002E4D78">
        <w:rPr>
          <w:rFonts w:ascii="Arial" w:eastAsia="Times New Roman" w:hAnsi="Arial" w:cs="Arial"/>
          <w:b/>
          <w:sz w:val="20"/>
          <w:szCs w:val="20"/>
          <w:u w:val="single"/>
          <w:lang w:val="fr-FR" w:eastAsia="fr-FR"/>
        </w:rPr>
        <w:t xml:space="preserve"> : </w:t>
      </w:r>
    </w:p>
    <w:p w:rsidR="002E4D78" w:rsidRPr="002E4D78" w:rsidRDefault="002E4D78" w:rsidP="002E4D78">
      <w:pPr>
        <w:widowControl/>
        <w:overflowPunct w:val="0"/>
        <w:adjustRightInd w:val="0"/>
        <w:jc w:val="both"/>
        <w:textAlignment w:val="baseline"/>
        <w:rPr>
          <w:rFonts w:ascii="Arial" w:eastAsia="Times New Roman" w:hAnsi="Arial" w:cs="Arial"/>
          <w:b/>
          <w:color w:val="FF0000"/>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Dominique TALLEDEC, Farida REBOU</w:t>
      </w:r>
      <w:r>
        <w:rPr>
          <w:rFonts w:ascii="Arial" w:eastAsia="Times New Roman" w:hAnsi="Arial" w:cs="Arial"/>
          <w:sz w:val="20"/>
          <w:szCs w:val="20"/>
          <w:lang w:val="fr-FR" w:eastAsia="fr-FR"/>
        </w:rPr>
        <w:t xml:space="preserve">H, Evelyne ROHO, Alain CHAUVET, </w:t>
      </w:r>
      <w:r w:rsidRPr="002E4D78">
        <w:rPr>
          <w:rFonts w:ascii="Arial" w:eastAsia="Times New Roman" w:hAnsi="Arial" w:cs="Arial"/>
          <w:sz w:val="20"/>
          <w:szCs w:val="20"/>
          <w:lang w:val="fr-FR" w:eastAsia="fr-FR"/>
        </w:rPr>
        <w:t>Nelly LEJEUSNE, Florence GASCOIN, Michelle DEQUIDT, Joël MOSSET, Séverine SANCEREAU, Gérald CRESPEL</w:t>
      </w: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b/>
          <w:sz w:val="20"/>
          <w:szCs w:val="20"/>
          <w:lang w:val="fr-FR" w:eastAsia="fr-FR"/>
        </w:rPr>
      </w:pPr>
      <w:r w:rsidRPr="002E4D78">
        <w:rPr>
          <w:rFonts w:ascii="Arial" w:eastAsia="Times New Roman" w:hAnsi="Arial" w:cs="Arial"/>
          <w:b/>
          <w:sz w:val="20"/>
          <w:szCs w:val="20"/>
          <w:u w:val="single"/>
          <w:lang w:val="fr-FR" w:eastAsia="fr-FR"/>
        </w:rPr>
        <w:t>ETAIENT EXCUSÉ(E</w:t>
      </w:r>
      <w:proofErr w:type="gramStart"/>
      <w:r w:rsidRPr="002E4D78">
        <w:rPr>
          <w:rFonts w:ascii="Arial" w:eastAsia="Times New Roman" w:hAnsi="Arial" w:cs="Arial"/>
          <w:b/>
          <w:sz w:val="20"/>
          <w:szCs w:val="20"/>
          <w:u w:val="single"/>
          <w:lang w:val="fr-FR" w:eastAsia="fr-FR"/>
        </w:rPr>
        <w:t>)S</w:t>
      </w:r>
      <w:proofErr w:type="gramEnd"/>
      <w:r w:rsidRPr="002E4D78">
        <w:rPr>
          <w:rFonts w:ascii="Arial" w:eastAsia="Times New Roman" w:hAnsi="Arial" w:cs="Arial"/>
          <w:b/>
          <w:sz w:val="20"/>
          <w:szCs w:val="20"/>
          <w:u w:val="single"/>
          <w:lang w:val="fr-FR" w:eastAsia="fr-FR"/>
        </w:rPr>
        <w:t xml:space="preserve"> </w:t>
      </w:r>
      <w:r w:rsidRPr="002E4D78">
        <w:rPr>
          <w:rFonts w:ascii="Arial" w:eastAsia="Times New Roman" w:hAnsi="Arial" w:cs="Arial"/>
          <w:b/>
          <w:sz w:val="20"/>
          <w:szCs w:val="20"/>
          <w:lang w:val="fr-FR" w:eastAsia="fr-FR"/>
        </w:rPr>
        <w:t>:</w:t>
      </w:r>
    </w:p>
    <w:p w:rsidR="002E4D78" w:rsidRPr="002E4D78" w:rsidRDefault="002E4D78" w:rsidP="002E4D78">
      <w:pPr>
        <w:widowControl/>
        <w:overflowPunct w:val="0"/>
        <w:adjustRightInd w:val="0"/>
        <w:jc w:val="both"/>
        <w:textAlignment w:val="baseline"/>
        <w:rPr>
          <w:rFonts w:ascii="Arial" w:eastAsia="Times New Roman" w:hAnsi="Arial" w:cs="Arial"/>
          <w:b/>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Bertrand AFFILÉ, Guylaine Y</w:t>
      </w:r>
      <w:r>
        <w:rPr>
          <w:rFonts w:ascii="Arial" w:eastAsia="Times New Roman" w:hAnsi="Arial" w:cs="Arial"/>
          <w:sz w:val="20"/>
          <w:szCs w:val="20"/>
          <w:lang w:val="fr-FR" w:eastAsia="fr-FR"/>
        </w:rPr>
        <w:t>HARRASSARRY, Matthieu ANNEREAU,</w:t>
      </w:r>
      <w:r w:rsidRPr="002E4D78">
        <w:rPr>
          <w:rFonts w:ascii="Arial" w:eastAsia="Times New Roman" w:hAnsi="Arial" w:cs="Arial"/>
          <w:sz w:val="20"/>
          <w:szCs w:val="20"/>
          <w:lang w:val="fr-FR" w:eastAsia="fr-FR"/>
        </w:rPr>
        <w:t xml:space="preserve"> Martine LE BAIL, Martine DREAN, Valérie AUDEGOND, Mélanie REYNES</w:t>
      </w:r>
    </w:p>
    <w:p w:rsidR="002E4D78" w:rsidRPr="002E4D78" w:rsidRDefault="002E4D78" w:rsidP="002E4D78">
      <w:pPr>
        <w:widowControl/>
        <w:overflowPunct w:val="0"/>
        <w:adjustRightInd w:val="0"/>
        <w:jc w:val="both"/>
        <w:textAlignment w:val="baseline"/>
        <w:rPr>
          <w:rFonts w:ascii="Arial" w:eastAsia="Times New Roman" w:hAnsi="Arial" w:cs="Arial"/>
          <w:b/>
          <w:sz w:val="20"/>
          <w:szCs w:val="20"/>
          <w:lang w:val="fr-FR" w:eastAsia="fr-FR"/>
        </w:rPr>
      </w:pPr>
    </w:p>
    <w:p w:rsidR="002E4D78" w:rsidRPr="002E4D78" w:rsidRDefault="002E4D78" w:rsidP="002E4D78">
      <w:pPr>
        <w:widowControl/>
        <w:overflowPunct w:val="0"/>
        <w:adjustRightInd w:val="0"/>
        <w:ind w:firstLine="720"/>
        <w:jc w:val="both"/>
        <w:textAlignment w:val="baseline"/>
        <w:rPr>
          <w:rFonts w:ascii="Arial" w:eastAsia="Times New Roman" w:hAnsi="Arial" w:cs="Arial"/>
          <w:b/>
          <w:sz w:val="20"/>
          <w:szCs w:val="20"/>
          <w:lang w:val="fr-FR" w:eastAsia="fr-FR"/>
        </w:rPr>
      </w:pP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r w:rsidRPr="002E4D78">
        <w:rPr>
          <w:rFonts w:ascii="Arial" w:eastAsia="Times New Roman" w:hAnsi="Arial" w:cs="Arial"/>
          <w:b/>
          <w:sz w:val="20"/>
          <w:szCs w:val="20"/>
          <w:u w:val="single"/>
          <w:lang w:val="fr-FR" w:eastAsia="fr-FR"/>
        </w:rPr>
        <w:t>SECRÉTAIRE DE SÉANCE</w:t>
      </w:r>
      <w:r w:rsidRPr="002E4D78">
        <w:rPr>
          <w:rFonts w:ascii="Arial" w:eastAsia="Times New Roman" w:hAnsi="Arial" w:cs="Arial"/>
          <w:sz w:val="20"/>
          <w:szCs w:val="20"/>
          <w:lang w:val="fr-FR" w:eastAsia="fr-FR"/>
        </w:rPr>
        <w:t> : Delphine BERTHELOT</w:t>
      </w: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jc w:val="both"/>
        <w:textAlignment w:val="baseline"/>
        <w:rPr>
          <w:rFonts w:ascii="Arial" w:eastAsia="Times New Roman" w:hAnsi="Arial" w:cs="Arial"/>
          <w:b/>
          <w:sz w:val="20"/>
          <w:szCs w:val="20"/>
          <w:lang w:val="fr-FR" w:eastAsia="fr-FR"/>
        </w:rPr>
      </w:pPr>
      <w:r w:rsidRPr="002E4D78">
        <w:rPr>
          <w:rFonts w:ascii="Arial" w:eastAsia="Times New Roman" w:hAnsi="Arial" w:cs="Arial"/>
          <w:b/>
          <w:sz w:val="20"/>
          <w:szCs w:val="20"/>
          <w:lang w:val="fr-FR" w:eastAsia="fr-FR"/>
        </w:rPr>
        <w:t>DELIBERATION 2022-12-53</w:t>
      </w:r>
    </w:p>
    <w:p w:rsidR="002E4D78" w:rsidRPr="002E4D78" w:rsidRDefault="002E4D78" w:rsidP="002E4D78">
      <w:pPr>
        <w:widowControl/>
        <w:overflowPunct w:val="0"/>
        <w:adjustRightInd w:val="0"/>
        <w:spacing w:after="120"/>
        <w:jc w:val="both"/>
        <w:textAlignment w:val="baseline"/>
        <w:rPr>
          <w:rFonts w:ascii="Arial" w:eastAsia="Times New Roman" w:hAnsi="Arial" w:cs="Arial"/>
          <w:b/>
          <w:sz w:val="20"/>
          <w:szCs w:val="20"/>
          <w:lang w:val="fr-FR" w:eastAsia="fr-FR"/>
        </w:rPr>
      </w:pPr>
      <w:r w:rsidRPr="002E4D78">
        <w:rPr>
          <w:rFonts w:ascii="Arial" w:eastAsia="Times New Roman" w:hAnsi="Arial" w:cs="Arial"/>
          <w:b/>
          <w:sz w:val="20"/>
          <w:szCs w:val="20"/>
          <w:u w:val="single"/>
          <w:lang w:val="fr-FR" w:eastAsia="fr-FR"/>
        </w:rPr>
        <w:t>OBJET </w:t>
      </w:r>
      <w:r w:rsidRPr="002E4D78">
        <w:rPr>
          <w:rFonts w:ascii="Arial" w:eastAsia="Times New Roman" w:hAnsi="Arial" w:cs="Arial"/>
          <w:b/>
          <w:sz w:val="20"/>
          <w:szCs w:val="20"/>
          <w:lang w:val="fr-FR" w:eastAsia="fr-FR"/>
        </w:rPr>
        <w:t xml:space="preserve">: AUTORISATION DE SIGNATURE D’AVENANTS AUX MARCHES PUBLICS RELATIFS A LA FABRICATION ET LA LIVRAISON DE REPAS </w:t>
      </w:r>
      <w:proofErr w:type="gramStart"/>
      <w:r w:rsidRPr="002E4D78">
        <w:rPr>
          <w:rFonts w:ascii="Arial" w:eastAsia="Times New Roman" w:hAnsi="Arial" w:cs="Arial"/>
          <w:b/>
          <w:sz w:val="20"/>
          <w:szCs w:val="20"/>
          <w:lang w:val="fr-FR" w:eastAsia="fr-FR"/>
        </w:rPr>
        <w:t>DESTINES</w:t>
      </w:r>
      <w:proofErr w:type="gramEnd"/>
      <w:r w:rsidRPr="002E4D78">
        <w:rPr>
          <w:rFonts w:ascii="Arial" w:eastAsia="Times New Roman" w:hAnsi="Arial" w:cs="Arial"/>
          <w:b/>
          <w:sz w:val="20"/>
          <w:szCs w:val="20"/>
          <w:lang w:val="fr-FR" w:eastAsia="fr-FR"/>
        </w:rPr>
        <w:t xml:space="preserve"> AUX USAGERS DU SERVICE SENIORS DU CENTRE COMMUNAL D’ACTION SOCIALE DE LA VILLE DE SAINT-HERBLAIN (LOT 1 – POUR LA RESTAURATION A DOMICILE ET LOT 2 – POUR L’ACCUEIL DE JOUR)</w:t>
      </w: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ind w:firstLine="720"/>
        <w:textAlignment w:val="baseline"/>
        <w:rPr>
          <w:rFonts w:ascii="Arial" w:eastAsia="Times New Roman" w:hAnsi="Arial" w:cs="Arial"/>
          <w:sz w:val="20"/>
          <w:szCs w:val="20"/>
          <w:lang w:val="fr-FR" w:eastAsia="fr-FR"/>
        </w:rPr>
      </w:pPr>
      <w:r>
        <w:rPr>
          <w:rFonts w:ascii="Arial" w:eastAsia="Times New Roman" w:hAnsi="Arial" w:cs="Arial"/>
          <w:noProof/>
          <w:sz w:val="20"/>
          <w:szCs w:val="20"/>
          <w:lang w:val="fr-FR" w:eastAsia="fr-FR"/>
        </w:rPr>
        <w:drawing>
          <wp:inline distT="0" distB="0" distL="0" distR="0">
            <wp:extent cx="6122670" cy="158945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70" cy="1589451"/>
                    </a:xfrm>
                    <a:prstGeom prst="rect">
                      <a:avLst/>
                    </a:prstGeom>
                    <a:noFill/>
                    <a:ln>
                      <a:noFill/>
                    </a:ln>
                  </pic:spPr>
                </pic:pic>
              </a:graphicData>
            </a:graphic>
          </wp:inline>
        </w:drawing>
      </w: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spacing w:after="120"/>
        <w:jc w:val="both"/>
        <w:textAlignment w:val="baseline"/>
        <w:rPr>
          <w:rFonts w:ascii="Arial" w:eastAsia="Times New Roman" w:hAnsi="Arial" w:cs="Arial"/>
          <w:b/>
          <w:sz w:val="20"/>
          <w:szCs w:val="20"/>
          <w:lang w:val="fr-FR" w:eastAsia="fr-FR"/>
        </w:rPr>
      </w:pPr>
      <w:r w:rsidRPr="002E4D78">
        <w:rPr>
          <w:rFonts w:ascii="Arial" w:eastAsia="Times New Roman" w:hAnsi="Arial" w:cs="Arial"/>
          <w:b/>
          <w:sz w:val="20"/>
          <w:szCs w:val="20"/>
          <w:lang w:val="fr-FR" w:eastAsia="fr-FR"/>
        </w:rPr>
        <w:t>DELIBERATION 2022-12-53</w:t>
      </w:r>
    </w:p>
    <w:p w:rsidR="002E4D78" w:rsidRPr="002E4D78" w:rsidRDefault="002E4D78" w:rsidP="002E4D78">
      <w:pPr>
        <w:widowControl/>
        <w:overflowPunct w:val="0"/>
        <w:adjustRightInd w:val="0"/>
        <w:spacing w:after="120"/>
        <w:jc w:val="both"/>
        <w:textAlignment w:val="baseline"/>
        <w:rPr>
          <w:rFonts w:ascii="Arial" w:eastAsia="Times New Roman" w:hAnsi="Arial" w:cs="Arial"/>
          <w:b/>
          <w:sz w:val="20"/>
          <w:szCs w:val="20"/>
          <w:lang w:val="fr-FR" w:eastAsia="fr-FR"/>
        </w:rPr>
      </w:pPr>
    </w:p>
    <w:p w:rsidR="002E4D78" w:rsidRPr="002E4D78" w:rsidRDefault="002E4D78" w:rsidP="002E4D78">
      <w:pPr>
        <w:widowControl/>
        <w:overflowPunct w:val="0"/>
        <w:adjustRightInd w:val="0"/>
        <w:spacing w:after="120"/>
        <w:jc w:val="both"/>
        <w:textAlignment w:val="baseline"/>
        <w:rPr>
          <w:rFonts w:ascii="Arial" w:eastAsia="Times New Roman" w:hAnsi="Arial" w:cs="Arial"/>
          <w:b/>
          <w:sz w:val="20"/>
          <w:szCs w:val="20"/>
          <w:lang w:val="fr-FR" w:eastAsia="fr-FR"/>
        </w:rPr>
      </w:pPr>
      <w:r w:rsidRPr="002E4D78">
        <w:rPr>
          <w:rFonts w:ascii="Arial" w:eastAsia="Times New Roman" w:hAnsi="Arial" w:cs="Arial"/>
          <w:b/>
          <w:sz w:val="20"/>
          <w:szCs w:val="20"/>
          <w:u w:val="single"/>
          <w:lang w:val="fr-FR" w:eastAsia="fr-FR"/>
        </w:rPr>
        <w:t>OBJET </w:t>
      </w:r>
      <w:r w:rsidRPr="002E4D78">
        <w:rPr>
          <w:rFonts w:ascii="Arial" w:eastAsia="Times New Roman" w:hAnsi="Arial" w:cs="Arial"/>
          <w:b/>
          <w:sz w:val="20"/>
          <w:szCs w:val="20"/>
          <w:lang w:val="fr-FR" w:eastAsia="fr-FR"/>
        </w:rPr>
        <w:t xml:space="preserve">: AUTORISATION DE SIGNATURE D’AVENANTS AUX MARCHES PUBLICS RELATIFS A LA FABRICATION ET LA LIVRAISON DE REPAS </w:t>
      </w:r>
      <w:proofErr w:type="gramStart"/>
      <w:r w:rsidRPr="002E4D78">
        <w:rPr>
          <w:rFonts w:ascii="Arial" w:eastAsia="Times New Roman" w:hAnsi="Arial" w:cs="Arial"/>
          <w:b/>
          <w:sz w:val="20"/>
          <w:szCs w:val="20"/>
          <w:lang w:val="fr-FR" w:eastAsia="fr-FR"/>
        </w:rPr>
        <w:t>DESTINES</w:t>
      </w:r>
      <w:proofErr w:type="gramEnd"/>
      <w:r w:rsidRPr="002E4D78">
        <w:rPr>
          <w:rFonts w:ascii="Arial" w:eastAsia="Times New Roman" w:hAnsi="Arial" w:cs="Arial"/>
          <w:b/>
          <w:sz w:val="20"/>
          <w:szCs w:val="20"/>
          <w:lang w:val="fr-FR" w:eastAsia="fr-FR"/>
        </w:rPr>
        <w:t xml:space="preserve"> AUX USAGERS DU SERVICE SENIORS DU CENTRE COMMUNAL D’ACTION SOCIALE DE LA VILLE DE SAINT-HERBLAIN (LOT 1 – POUR LA RESTAURATION A DOMICILE ET LOT 2 – POUR L’ACCUEIL DE JOUR)</w:t>
      </w:r>
    </w:p>
    <w:p w:rsidR="002E4D78" w:rsidRPr="002E4D78" w:rsidRDefault="002E4D78" w:rsidP="002E4D78">
      <w:pPr>
        <w:widowControl/>
        <w:overflowPunct w:val="0"/>
        <w:adjustRightInd w:val="0"/>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RAPPORTEUR : Dominique TALLEDEC</w:t>
      </w:r>
    </w:p>
    <w:p w:rsidR="002E4D78" w:rsidRPr="002E4D78" w:rsidRDefault="002E4D78" w:rsidP="002E4D78">
      <w:pPr>
        <w:widowControl/>
        <w:overflowPunct w:val="0"/>
        <w:adjustRightInd w:val="0"/>
        <w:jc w:val="both"/>
        <w:textAlignment w:val="baseline"/>
        <w:rPr>
          <w:rFonts w:ascii="Arial" w:eastAsia="Calibri" w:hAnsi="Arial" w:cs="Arial"/>
          <w:i/>
          <w:color w:val="00B0F0"/>
          <w:sz w:val="20"/>
          <w:szCs w:val="20"/>
          <w:lang w:val="fr-FR" w:eastAsia="fr-FR"/>
        </w:rPr>
      </w:pPr>
    </w:p>
    <w:p w:rsidR="002E4D78" w:rsidRPr="002E4D78" w:rsidRDefault="002E4D78" w:rsidP="002E4D78">
      <w:pPr>
        <w:widowControl/>
        <w:overflowPunct w:val="0"/>
        <w:adjustRightInd w:val="0"/>
        <w:jc w:val="both"/>
        <w:textAlignment w:val="baseline"/>
        <w:rPr>
          <w:rFonts w:ascii="Arial" w:eastAsia="Calibri" w:hAnsi="Arial" w:cs="Arial"/>
          <w:i/>
          <w:color w:val="00B0F0"/>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Dans le cadre des marchés publics 2020-002 et 2020-003 notifiés le 15 décembre 2020 pour la fabrication et la livraison de repas destinés aux usagers du service seniors du Centre Communal d’Action Sociale (C.C.A.S.) - lots 1 et 2, un avenant est nécessaire pour modifier le bordereau des prix unitaires pour compenser les surcoûts imprévisibles supportés par le titulaire du marché, d’une part, et  pour ajuster certaines clauses techniques du marché afin de tenir compte des problématiques exceptionnelles d’approvisionnement, d’autre part.</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Le Centre Communal d’Action Sociale de la Ville de Saint-Herblain a confié à la société Océane de restauration l’exécution de ces marchés.</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numPr>
          <w:ilvl w:val="0"/>
          <w:numId w:val="28"/>
        </w:numPr>
        <w:overflowPunct w:val="0"/>
        <w:autoSpaceDE/>
        <w:autoSpaceDN/>
        <w:adjustRightInd w:val="0"/>
        <w:spacing w:after="200" w:line="276" w:lineRule="auto"/>
        <w:contextualSpacing/>
        <w:jc w:val="both"/>
        <w:textAlignment w:val="baseline"/>
        <w:rPr>
          <w:rFonts w:ascii="Arial" w:eastAsia="Calibri" w:hAnsi="Arial" w:cs="Arial"/>
          <w:b/>
          <w:sz w:val="20"/>
          <w:szCs w:val="20"/>
          <w:u w:val="single"/>
          <w:lang w:val="fr-FR"/>
        </w:rPr>
      </w:pPr>
      <w:r w:rsidRPr="002E4D78">
        <w:rPr>
          <w:rFonts w:ascii="Arial" w:eastAsia="Calibri" w:hAnsi="Arial" w:cs="Arial"/>
          <w:b/>
          <w:sz w:val="20"/>
          <w:szCs w:val="20"/>
          <w:u w:val="single"/>
          <w:lang w:val="fr-FR"/>
        </w:rPr>
        <w:t>Modification des bordereaux des prix unitaires</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Il est prévu à l’article 7.3 de l’acte d’engagement que les prix sont révisables annuellement à compter du 1</w:t>
      </w:r>
      <w:r w:rsidRPr="002E4D78">
        <w:rPr>
          <w:rFonts w:ascii="Arial" w:eastAsia="Times New Roman" w:hAnsi="Arial" w:cs="Arial"/>
          <w:sz w:val="20"/>
          <w:szCs w:val="20"/>
          <w:vertAlign w:val="superscript"/>
          <w:lang w:val="fr-FR" w:eastAsia="fr-FR"/>
        </w:rPr>
        <w:t>er</w:t>
      </w:r>
      <w:r w:rsidRPr="002E4D78">
        <w:rPr>
          <w:rFonts w:ascii="Arial" w:eastAsia="Times New Roman" w:hAnsi="Arial" w:cs="Arial"/>
          <w:sz w:val="20"/>
          <w:szCs w:val="20"/>
          <w:lang w:val="fr-FR" w:eastAsia="fr-FR"/>
        </w:rPr>
        <w:t xml:space="preserve"> jour de la 2</w:t>
      </w:r>
      <w:r w:rsidRPr="002E4D78">
        <w:rPr>
          <w:rFonts w:ascii="Arial" w:eastAsia="Times New Roman" w:hAnsi="Arial" w:cs="Arial"/>
          <w:sz w:val="20"/>
          <w:szCs w:val="20"/>
          <w:vertAlign w:val="superscript"/>
          <w:lang w:val="fr-FR" w:eastAsia="fr-FR"/>
        </w:rPr>
        <w:t>ème</w:t>
      </w:r>
      <w:r w:rsidRPr="002E4D78">
        <w:rPr>
          <w:rFonts w:ascii="Arial" w:eastAsia="Times New Roman" w:hAnsi="Arial" w:cs="Arial"/>
          <w:sz w:val="20"/>
          <w:szCs w:val="20"/>
          <w:lang w:val="fr-FR" w:eastAsia="fr-FR"/>
        </w:rPr>
        <w:t xml:space="preserve"> année du marché, selon un coefficient de révision des prix. Toutefois, l’article R. 2194-5 du Code de la commande publique, permet la modification du bordereau des prix unitaires (B.P.U.) lorsqu’elle est rendue nécessaire par des circonstances qu’un acheteur diligent ne pouvait pas prévoir. </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 xml:space="preserve">Depuis la crise sanitaire, de nombreux secteurs économiques ont été particulièrement impactés par une hausse des coûts des matières premières, accentuée par le contexte mondial actuel, dont l’ampleur ne pouvait raisonnablement pas être envisagée lors de la passation du contrat. </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Le secteur de l’alimentation, objet de l’accord-cadre confié à la société Océane de restauration, a notamment été impacté. Or, la clause de variation des prix prévue dans le présent contrat ne permet pas d’intégrer l’ensemble de ces surcoûts, lesquels sont de nature à affecter gravement la bonne exécution du contrat.</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Dans ce contexte et sur la base de justifications fournies par la société, un B.P.U. provisoire est mis en place à compter de la notification de la présente modification et jusqu’au 15 décembre 2023 concernant la ligne de prix relative au déjeuner pour les lots 1 et 2. Le prix unitaire revalorisé s’élève à 4,60 € H.T. (soit 4,85 € TTC).</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Les prix unitaires des potages et laitages pour le lot 1 évolueront par la seule application de la clause de variation des prix contractuelle.</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Les montants minimum et maximum des marchés restent inchangés.</w:t>
      </w:r>
    </w:p>
    <w:p w:rsidR="002E4D78" w:rsidRPr="002E4D78" w:rsidRDefault="002E4D78" w:rsidP="002E4D78">
      <w:pPr>
        <w:widowControl/>
        <w:overflowPunct w:val="0"/>
        <w:adjustRightInd w:val="0"/>
        <w:jc w:val="both"/>
        <w:textAlignment w:val="baseline"/>
        <w:rPr>
          <w:rFonts w:ascii="Arial" w:eastAsia="Times New Roman" w:hAnsi="Arial" w:cs="Arial"/>
          <w:color w:val="FF0000"/>
          <w:sz w:val="20"/>
          <w:szCs w:val="20"/>
          <w:lang w:val="fr-FR" w:eastAsia="fr-FR"/>
        </w:rPr>
      </w:pPr>
    </w:p>
    <w:p w:rsidR="002E4D78" w:rsidRDefault="002E4D78" w:rsidP="002E4D78">
      <w:pPr>
        <w:widowControl/>
        <w:numPr>
          <w:ilvl w:val="0"/>
          <w:numId w:val="28"/>
        </w:numPr>
        <w:overflowPunct w:val="0"/>
        <w:autoSpaceDE/>
        <w:autoSpaceDN/>
        <w:adjustRightInd w:val="0"/>
        <w:spacing w:after="200" w:line="276" w:lineRule="auto"/>
        <w:contextualSpacing/>
        <w:jc w:val="both"/>
        <w:textAlignment w:val="baseline"/>
        <w:rPr>
          <w:rFonts w:ascii="Arial" w:eastAsia="Calibri" w:hAnsi="Arial" w:cs="Arial"/>
          <w:b/>
          <w:sz w:val="20"/>
          <w:szCs w:val="20"/>
          <w:u w:val="single"/>
          <w:lang w:val="fr-FR"/>
        </w:rPr>
      </w:pPr>
      <w:r w:rsidRPr="002E4D78">
        <w:rPr>
          <w:rFonts w:ascii="Arial" w:eastAsia="Calibri" w:hAnsi="Arial" w:cs="Arial"/>
          <w:b/>
          <w:sz w:val="20"/>
          <w:szCs w:val="20"/>
          <w:u w:val="single"/>
          <w:lang w:val="fr-FR"/>
        </w:rPr>
        <w:t>Ajustements des clauses techniques des marchés</w:t>
      </w:r>
    </w:p>
    <w:p w:rsidR="002E4D78" w:rsidRPr="002E4D78" w:rsidRDefault="002E4D78" w:rsidP="002E4D78">
      <w:pPr>
        <w:widowControl/>
        <w:numPr>
          <w:ilvl w:val="0"/>
          <w:numId w:val="28"/>
        </w:numPr>
        <w:overflowPunct w:val="0"/>
        <w:autoSpaceDE/>
        <w:autoSpaceDN/>
        <w:adjustRightInd w:val="0"/>
        <w:spacing w:after="200" w:line="276" w:lineRule="auto"/>
        <w:contextualSpacing/>
        <w:jc w:val="both"/>
        <w:textAlignment w:val="baseline"/>
        <w:rPr>
          <w:rFonts w:ascii="Arial" w:eastAsia="Calibri" w:hAnsi="Arial" w:cs="Arial"/>
          <w:b/>
          <w:sz w:val="20"/>
          <w:szCs w:val="20"/>
          <w:u w:val="single"/>
          <w:lang w:val="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 xml:space="preserve">Il est prévu à l’article 3.1.2 du Cahier des Clauses Techniques Particulières (C.C.T.P.), « Exigences relatives aux viandes » que les viandes seront issues d’animaux nés, élevés et abattus en France. Il est complété par les stipulations suivantes : </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 En cas d’impossibilité exceptionnelle et ponctuelle d’approvisionnement, la volaille et les viandes pourront être issues d’animaux nés, élevés et abattus dans un pays de l’Union Européenne.</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Dans ce cas, le titulaire devra en informer le C.C.A.S. par écrit avant toute livraison des repas et apporter toutes les informations nécessaires en termes de provenance et de traçabilité, en direction des usagers également.</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lastRenderedPageBreak/>
        <w:t>Le titulaire devra mettre en œuvre tous les moyens pour revenir à un approvisionnement en France dès que possible. »</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 xml:space="preserve">L’article 3.1.4. </w:t>
      </w:r>
      <w:proofErr w:type="gramStart"/>
      <w:r w:rsidRPr="002E4D78">
        <w:rPr>
          <w:rFonts w:ascii="Arial" w:eastAsia="Times New Roman" w:hAnsi="Arial" w:cs="Arial"/>
          <w:sz w:val="20"/>
          <w:szCs w:val="20"/>
          <w:lang w:val="fr-FR" w:eastAsia="fr-FR"/>
        </w:rPr>
        <w:t>du</w:t>
      </w:r>
      <w:proofErr w:type="gramEnd"/>
      <w:r w:rsidRPr="002E4D78">
        <w:rPr>
          <w:rFonts w:ascii="Arial" w:eastAsia="Times New Roman" w:hAnsi="Arial" w:cs="Arial"/>
          <w:sz w:val="20"/>
          <w:szCs w:val="20"/>
          <w:lang w:val="fr-FR" w:eastAsia="fr-FR"/>
        </w:rPr>
        <w:t xml:space="preserve"> CCTP « Exigences relatives aux fruits et légumes » est complété par les stipulations suivantes : </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 xml:space="preserve">« Lorsqu’exceptionnellement et ponctuellement, il s’avère impossible de recourir aux circuits d’approvisionnement locaux et régionaux prévus par le titulaire dans son offre, il pourra proposer des solutions alternatives permettant notamment un approvisionnement dans un pays de l’Union Européenne. </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Dans ce cas, le titulaire devra en informer le C.C.A.S. par écrit avant toute livraison des repas et apporter toutes les informations nécessaires en termes de provenance et de traçabilité, en direction des usagers également.</w:t>
      </w:r>
    </w:p>
    <w:p w:rsidR="002E4D78" w:rsidRPr="002E4D78" w:rsidRDefault="002E4D78" w:rsidP="002E4D78">
      <w:pPr>
        <w:widowControl/>
        <w:overflowPunct w:val="0"/>
        <w:adjustRightInd w:val="0"/>
        <w:jc w:val="both"/>
        <w:textAlignment w:val="baseline"/>
        <w:rPr>
          <w:rFonts w:ascii="Arial" w:eastAsia="Times New Roman" w:hAnsi="Arial" w:cs="Arial"/>
          <w:sz w:val="20"/>
          <w:szCs w:val="20"/>
          <w:lang w:val="fr-FR" w:eastAsia="fr-FR"/>
        </w:rPr>
      </w:pPr>
      <w:r w:rsidRPr="002E4D78">
        <w:rPr>
          <w:rFonts w:ascii="Arial" w:eastAsia="Times New Roman" w:hAnsi="Arial" w:cs="Arial"/>
          <w:sz w:val="20"/>
          <w:szCs w:val="20"/>
          <w:lang w:val="fr-FR" w:eastAsia="fr-FR"/>
        </w:rPr>
        <w:t>Le titulaire devra mettre en œuvre tous les moyens pour revenir aux circuits d’approvisionnement prévus dans l’offre initiale dès que possible. »</w:t>
      </w:r>
    </w:p>
    <w:p w:rsidR="002E4D78" w:rsidRPr="002E4D78" w:rsidRDefault="002E4D78" w:rsidP="002E4D78">
      <w:pPr>
        <w:widowControl/>
        <w:overflowPunct w:val="0"/>
        <w:adjustRightInd w:val="0"/>
        <w:jc w:val="both"/>
        <w:textAlignment w:val="baseline"/>
        <w:rPr>
          <w:rFonts w:ascii="Arial" w:eastAsia="Times New Roman" w:hAnsi="Arial" w:cs="Arial"/>
          <w:color w:val="FF0000"/>
          <w:sz w:val="20"/>
          <w:szCs w:val="20"/>
          <w:lang w:val="fr-FR" w:eastAsia="fr-FR"/>
        </w:rPr>
      </w:pPr>
    </w:p>
    <w:p w:rsidR="002E4D78" w:rsidRPr="002E4D78" w:rsidRDefault="002E4D78" w:rsidP="002E4D78">
      <w:pPr>
        <w:widowControl/>
        <w:overflowPunct w:val="0"/>
        <w:adjustRightInd w:val="0"/>
        <w:jc w:val="both"/>
        <w:textAlignment w:val="baseline"/>
        <w:rPr>
          <w:rFonts w:ascii="Arial" w:eastAsia="Times New Roman" w:hAnsi="Arial" w:cs="Arial"/>
          <w:b/>
          <w:sz w:val="20"/>
          <w:szCs w:val="20"/>
          <w:lang w:val="fr-FR" w:eastAsia="fr-FR"/>
        </w:rPr>
      </w:pPr>
      <w:r w:rsidRPr="002E4D78">
        <w:rPr>
          <w:rFonts w:ascii="Arial" w:eastAsia="Times New Roman" w:hAnsi="Arial" w:cs="Arial"/>
          <w:b/>
          <w:sz w:val="20"/>
          <w:szCs w:val="20"/>
          <w:lang w:val="fr-FR" w:eastAsia="fr-FR"/>
        </w:rPr>
        <w:t>Il est proposé au Conseil d’administration :</w:t>
      </w:r>
    </w:p>
    <w:p w:rsidR="002E4D78" w:rsidRPr="002E4D78" w:rsidRDefault="002E4D78" w:rsidP="002E4D78">
      <w:pPr>
        <w:widowControl/>
        <w:overflowPunct w:val="0"/>
        <w:adjustRightInd w:val="0"/>
        <w:jc w:val="both"/>
        <w:textAlignment w:val="baseline"/>
        <w:rPr>
          <w:rFonts w:ascii="Arial" w:eastAsia="Times New Roman" w:hAnsi="Arial" w:cs="Arial"/>
          <w:b/>
          <w:sz w:val="20"/>
          <w:szCs w:val="20"/>
          <w:lang w:val="fr-FR" w:eastAsia="fr-FR"/>
        </w:rPr>
      </w:pPr>
    </w:p>
    <w:p w:rsidR="002E4D78" w:rsidRPr="002E4D78" w:rsidRDefault="002E4D78" w:rsidP="002E4D78">
      <w:pPr>
        <w:widowControl/>
        <w:numPr>
          <w:ilvl w:val="0"/>
          <w:numId w:val="29"/>
        </w:numPr>
        <w:overflowPunct w:val="0"/>
        <w:autoSpaceDE/>
        <w:autoSpaceDN/>
        <w:adjustRightInd w:val="0"/>
        <w:spacing w:after="200" w:line="276" w:lineRule="auto"/>
        <w:contextualSpacing/>
        <w:jc w:val="both"/>
        <w:textAlignment w:val="baseline"/>
        <w:rPr>
          <w:rFonts w:ascii="Arial" w:eastAsia="Calibri" w:hAnsi="Arial" w:cs="Arial"/>
          <w:sz w:val="20"/>
          <w:szCs w:val="20"/>
          <w:lang w:val="fr-FR"/>
        </w:rPr>
      </w:pPr>
      <w:r w:rsidRPr="002E4D78">
        <w:rPr>
          <w:rFonts w:ascii="Arial" w:eastAsia="Calibri" w:hAnsi="Arial" w:cs="Arial"/>
          <w:sz w:val="20"/>
          <w:szCs w:val="20"/>
          <w:lang w:val="fr-FR"/>
        </w:rPr>
        <w:t>d’approuver les termes des avenants n°1</w:t>
      </w:r>
      <w:r>
        <w:rPr>
          <w:rFonts w:ascii="Arial" w:eastAsia="Calibri" w:hAnsi="Arial" w:cs="Arial"/>
          <w:sz w:val="20"/>
          <w:szCs w:val="20"/>
          <w:lang w:val="fr-FR"/>
        </w:rPr>
        <w:t xml:space="preserve"> aux marchés n°2020-002 et</w:t>
      </w:r>
      <w:r w:rsidRPr="002E4D78">
        <w:rPr>
          <w:rFonts w:ascii="Arial" w:eastAsia="Calibri" w:hAnsi="Arial" w:cs="Arial"/>
          <w:sz w:val="20"/>
          <w:szCs w:val="20"/>
          <w:lang w:val="fr-FR"/>
        </w:rPr>
        <w:t xml:space="preserve"> n°2020-003 pour la Fabrication et la Livraison de repas destinés aux usagers du service seniors du Centre Communal d’Action Sociale (lot 1 : pour la restauration à domicile et lot 2 : pour l’accueil de jour), modifiant les bordereaux de prix unitaires et ajustant certaines clauses techniques.</w:t>
      </w:r>
    </w:p>
    <w:p w:rsidR="002E4D78" w:rsidRPr="002E4D78" w:rsidRDefault="002E4D78" w:rsidP="002E4D78">
      <w:pPr>
        <w:widowControl/>
        <w:autoSpaceDE/>
        <w:autoSpaceDN/>
        <w:spacing w:after="200" w:line="276" w:lineRule="auto"/>
        <w:ind w:left="720"/>
        <w:contextualSpacing/>
        <w:jc w:val="both"/>
        <w:rPr>
          <w:rFonts w:ascii="Arial" w:eastAsia="Calibri" w:hAnsi="Arial" w:cs="Arial"/>
          <w:color w:val="FF0000"/>
          <w:sz w:val="20"/>
          <w:szCs w:val="20"/>
          <w:lang w:val="fr-FR"/>
        </w:rPr>
      </w:pPr>
    </w:p>
    <w:p w:rsidR="002E4D78" w:rsidRPr="002E4D78" w:rsidRDefault="002E4D78" w:rsidP="002E4D78">
      <w:pPr>
        <w:widowControl/>
        <w:numPr>
          <w:ilvl w:val="0"/>
          <w:numId w:val="29"/>
        </w:numPr>
        <w:overflowPunct w:val="0"/>
        <w:autoSpaceDE/>
        <w:autoSpaceDN/>
        <w:adjustRightInd w:val="0"/>
        <w:spacing w:after="200" w:line="276" w:lineRule="auto"/>
        <w:contextualSpacing/>
        <w:jc w:val="both"/>
        <w:textAlignment w:val="baseline"/>
        <w:rPr>
          <w:rFonts w:ascii="Arial" w:eastAsia="Calibri" w:hAnsi="Arial" w:cs="Arial"/>
          <w:sz w:val="20"/>
          <w:szCs w:val="20"/>
          <w:lang w:val="fr-FR"/>
        </w:rPr>
      </w:pPr>
      <w:r w:rsidRPr="002E4D78">
        <w:rPr>
          <w:rFonts w:ascii="Arial" w:eastAsia="Calibri" w:hAnsi="Arial" w:cs="Arial"/>
          <w:sz w:val="20"/>
          <w:szCs w:val="20"/>
          <w:lang w:val="fr-FR"/>
        </w:rPr>
        <w:t>d’autoriser Monsieur le Président du CCAS, à signer les avenants n°1 aux marchés publics n°2020-002 et n°2020-003 notifiés le 15 décembre 2020 ;</w:t>
      </w:r>
    </w:p>
    <w:p w:rsidR="002E4D78" w:rsidRPr="002E4D78" w:rsidRDefault="002E4D78" w:rsidP="002E4D78">
      <w:pPr>
        <w:widowControl/>
        <w:autoSpaceDE/>
        <w:autoSpaceDN/>
        <w:spacing w:after="200" w:line="276" w:lineRule="auto"/>
        <w:ind w:left="720"/>
        <w:contextualSpacing/>
        <w:jc w:val="both"/>
        <w:rPr>
          <w:rFonts w:ascii="Arial" w:eastAsia="Calibri" w:hAnsi="Arial" w:cs="Arial"/>
          <w:sz w:val="20"/>
          <w:szCs w:val="20"/>
          <w:lang w:val="fr-FR"/>
        </w:rPr>
      </w:pPr>
    </w:p>
    <w:p w:rsidR="002E4D78" w:rsidRPr="002E4D78" w:rsidRDefault="002E4D78" w:rsidP="002E4D78">
      <w:pPr>
        <w:widowControl/>
        <w:numPr>
          <w:ilvl w:val="0"/>
          <w:numId w:val="29"/>
        </w:numPr>
        <w:overflowPunct w:val="0"/>
        <w:autoSpaceDE/>
        <w:autoSpaceDN/>
        <w:adjustRightInd w:val="0"/>
        <w:spacing w:after="200" w:line="276" w:lineRule="auto"/>
        <w:contextualSpacing/>
        <w:jc w:val="both"/>
        <w:textAlignment w:val="baseline"/>
        <w:rPr>
          <w:rFonts w:ascii="Arial" w:eastAsia="Calibri" w:hAnsi="Arial" w:cs="Arial"/>
          <w:sz w:val="20"/>
          <w:szCs w:val="20"/>
          <w:lang w:val="fr-FR"/>
        </w:rPr>
      </w:pPr>
      <w:r w:rsidRPr="002E4D78">
        <w:rPr>
          <w:rFonts w:ascii="Arial" w:eastAsia="Calibri" w:hAnsi="Arial" w:cs="Arial"/>
          <w:sz w:val="20"/>
          <w:szCs w:val="20"/>
          <w:lang w:val="fr-FR"/>
        </w:rPr>
        <w:t>de charger Monsieur le Président du CCAS, de toutes les démarches utiles à l’exécution des présents avenants.</w:t>
      </w:r>
    </w:p>
    <w:p w:rsidR="00BE2A2C" w:rsidRPr="00BE2A2C" w:rsidRDefault="00BE2A2C" w:rsidP="00BE2A2C">
      <w:pPr>
        <w:widowControl/>
        <w:overflowPunct w:val="0"/>
        <w:adjustRightInd w:val="0"/>
        <w:spacing w:after="120"/>
        <w:textAlignment w:val="baseline"/>
        <w:rPr>
          <w:rFonts w:ascii="Arial" w:eastAsia="Times New Roman" w:hAnsi="Arial" w:cs="Arial"/>
          <w:b/>
          <w:sz w:val="20"/>
          <w:szCs w:val="20"/>
          <w:lang w:val="fr-FR" w:eastAsia="fr-FR"/>
        </w:rPr>
      </w:pPr>
    </w:p>
    <w:p w:rsidR="00D14328" w:rsidRPr="00263C84" w:rsidRDefault="00D14328" w:rsidP="00D14328">
      <w:pPr>
        <w:widowControl/>
        <w:overflowPunct w:val="0"/>
        <w:adjustRightInd w:val="0"/>
        <w:textAlignment w:val="baseline"/>
        <w:rPr>
          <w:rFonts w:ascii="Arial" w:eastAsia="Times New Roman" w:hAnsi="Arial" w:cs="Arial"/>
          <w:b/>
          <w:sz w:val="20"/>
          <w:szCs w:val="20"/>
          <w:lang w:val="fr-FR" w:eastAsia="fr-FR"/>
        </w:rPr>
      </w:pPr>
      <w:r w:rsidRPr="00263C84">
        <w:rPr>
          <w:rFonts w:ascii="Arial" w:eastAsia="Times New Roman" w:hAnsi="Arial" w:cs="Arial"/>
          <w:b/>
          <w:sz w:val="20"/>
          <w:szCs w:val="20"/>
          <w:lang w:val="fr-FR" w:eastAsia="fr-FR"/>
        </w:rPr>
        <w:t>Le Conseil, après délibéré, approuve la présente délibération à l’unanimité</w:t>
      </w:r>
    </w:p>
    <w:p w:rsidR="007E2A0B" w:rsidRPr="001A09BB" w:rsidRDefault="007E2A0B" w:rsidP="00F0019D">
      <w:pPr>
        <w:rPr>
          <w:rFonts w:ascii="Arial" w:hAnsi="Arial" w:cs="Arial"/>
          <w:sz w:val="20"/>
          <w:szCs w:val="20"/>
          <w:lang w:val="fr-FR"/>
        </w:rPr>
      </w:pPr>
    </w:p>
    <w:p w:rsidR="00F0019D" w:rsidRPr="001A09BB" w:rsidRDefault="00F0019D" w:rsidP="00F0019D">
      <w:pPr>
        <w:rPr>
          <w:rFonts w:ascii="Arial" w:hAnsi="Arial" w:cs="Arial"/>
          <w:sz w:val="20"/>
          <w:szCs w:val="20"/>
          <w:lang w:val="fr-FR"/>
        </w:rPr>
      </w:pPr>
    </w:p>
    <w:p w:rsidR="00F0019D" w:rsidRPr="00F0019D" w:rsidRDefault="00F0019D" w:rsidP="00F0019D">
      <w:pPr>
        <w:rPr>
          <w:lang w:val="fr-FR"/>
        </w:rPr>
      </w:pPr>
    </w:p>
    <w:p w:rsidR="00F0019D" w:rsidRPr="00F0019D" w:rsidRDefault="00F0019D" w:rsidP="00F0019D">
      <w:pPr>
        <w:rPr>
          <w:lang w:val="fr-FR"/>
        </w:rPr>
      </w:pPr>
    </w:p>
    <w:p w:rsidR="00F0019D" w:rsidRPr="00F0019D" w:rsidRDefault="00F0019D" w:rsidP="00F0019D">
      <w:pPr>
        <w:tabs>
          <w:tab w:val="left" w:pos="5869"/>
        </w:tabs>
        <w:rPr>
          <w:lang w:val="fr-FR"/>
        </w:rPr>
      </w:pPr>
    </w:p>
    <w:p w:rsidR="00F0019D" w:rsidRPr="00F0019D" w:rsidRDefault="00F0019D" w:rsidP="00F0019D">
      <w:pPr>
        <w:rPr>
          <w:lang w:val="fr-FR"/>
        </w:rPr>
      </w:pPr>
    </w:p>
    <w:p w:rsidR="00F0019D" w:rsidRPr="00F0019D" w:rsidRDefault="00F0019D" w:rsidP="00F0019D">
      <w:pPr>
        <w:rPr>
          <w:lang w:val="fr-FR"/>
        </w:rPr>
      </w:pPr>
    </w:p>
    <w:p w:rsidR="00907B27" w:rsidRDefault="00907B27" w:rsidP="00F0019D">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lang w:val="fr-FR"/>
        </w:rPr>
      </w:pPr>
    </w:p>
    <w:p w:rsidR="00907B27" w:rsidRPr="00907B27" w:rsidRDefault="00907B27" w:rsidP="00907B27">
      <w:pPr>
        <w:rPr>
          <w:rFonts w:ascii="Arial" w:hAnsi="Arial" w:cs="Arial"/>
          <w:sz w:val="20"/>
          <w:szCs w:val="20"/>
          <w:lang w:val="fr-FR"/>
        </w:rPr>
      </w:pPr>
    </w:p>
    <w:p w:rsidR="00AE119F" w:rsidRDefault="00907B27" w:rsidP="00AE119F">
      <w:pPr>
        <w:rPr>
          <w:rFonts w:ascii="Arial" w:hAnsi="Arial" w:cs="Arial"/>
          <w:sz w:val="20"/>
          <w:szCs w:val="20"/>
          <w:lang w:val="fr-FR"/>
        </w:rPr>
      </w:pPr>
      <w:r w:rsidRPr="00907B27">
        <w:rPr>
          <w:rFonts w:ascii="Arial" w:hAnsi="Arial" w:cs="Arial"/>
          <w:sz w:val="20"/>
          <w:szCs w:val="20"/>
          <w:lang w:val="fr-FR"/>
        </w:rPr>
        <w:t xml:space="preserve">Reçu </w:t>
      </w:r>
      <w:r w:rsidR="00F42594">
        <w:rPr>
          <w:rFonts w:ascii="Arial" w:hAnsi="Arial" w:cs="Arial"/>
          <w:sz w:val="20"/>
          <w:szCs w:val="20"/>
          <w:lang w:val="fr-FR"/>
        </w:rPr>
        <w:t xml:space="preserve">en </w:t>
      </w:r>
      <w:r w:rsidRPr="00907B27">
        <w:rPr>
          <w:rFonts w:ascii="Arial" w:hAnsi="Arial" w:cs="Arial"/>
          <w:sz w:val="20"/>
          <w:szCs w:val="20"/>
          <w:lang w:val="fr-FR"/>
        </w:rPr>
        <w:t>préfecture de Nantes le 16 décembre 2022</w:t>
      </w:r>
      <w:r w:rsidR="00AE119F" w:rsidRPr="00AE119F">
        <w:rPr>
          <w:rFonts w:ascii="Arial" w:hAnsi="Arial" w:cs="Arial"/>
          <w:sz w:val="20"/>
          <w:szCs w:val="20"/>
          <w:lang w:val="fr-FR"/>
        </w:rPr>
        <w:t xml:space="preserve"> </w:t>
      </w:r>
    </w:p>
    <w:p w:rsidR="00AE119F" w:rsidRPr="00907B27" w:rsidRDefault="00AE119F" w:rsidP="00AE119F">
      <w:pPr>
        <w:rPr>
          <w:rFonts w:ascii="Arial" w:hAnsi="Arial" w:cs="Arial"/>
          <w:sz w:val="20"/>
          <w:szCs w:val="20"/>
          <w:lang w:val="fr-FR"/>
        </w:rPr>
      </w:pPr>
      <w:bookmarkStart w:id="0" w:name="_GoBack"/>
      <w:bookmarkEnd w:id="0"/>
      <w:r w:rsidRPr="00907B27">
        <w:rPr>
          <w:rFonts w:ascii="Arial" w:hAnsi="Arial" w:cs="Arial"/>
          <w:sz w:val="20"/>
          <w:szCs w:val="20"/>
          <w:lang w:val="fr-FR"/>
        </w:rPr>
        <w:t>Publié le 23 décembre 2022</w:t>
      </w:r>
    </w:p>
    <w:p w:rsidR="00907B27" w:rsidRDefault="00907B27" w:rsidP="00907B27">
      <w:pPr>
        <w:rPr>
          <w:rFonts w:ascii="Arial" w:hAnsi="Arial" w:cs="Arial"/>
          <w:sz w:val="20"/>
          <w:szCs w:val="20"/>
          <w:lang w:val="fr-FR"/>
        </w:rPr>
      </w:pPr>
    </w:p>
    <w:p w:rsidR="00AE119F" w:rsidRDefault="00AE119F" w:rsidP="00907B27">
      <w:pPr>
        <w:rPr>
          <w:rFonts w:ascii="Arial" w:hAnsi="Arial" w:cs="Arial"/>
          <w:sz w:val="20"/>
          <w:szCs w:val="20"/>
          <w:lang w:val="fr-FR"/>
        </w:rPr>
      </w:pPr>
    </w:p>
    <w:p w:rsidR="00AE119F" w:rsidRPr="00907B27" w:rsidRDefault="00AE119F" w:rsidP="00907B27">
      <w:pPr>
        <w:rPr>
          <w:rFonts w:ascii="Arial" w:hAnsi="Arial" w:cs="Arial"/>
          <w:sz w:val="20"/>
          <w:szCs w:val="20"/>
          <w:lang w:val="fr-FR"/>
        </w:rPr>
      </w:pPr>
    </w:p>
    <w:sectPr w:rsidR="00AE119F" w:rsidRPr="00907B27" w:rsidSect="00FC0CB6">
      <w:type w:val="continuous"/>
      <w:pgSz w:w="11910" w:h="16840" w:code="9"/>
      <w:pgMar w:top="1418" w:right="113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05" w:rsidRDefault="00174805" w:rsidP="00C37C0C">
      <w:r>
        <w:separator/>
      </w:r>
    </w:p>
  </w:endnote>
  <w:endnote w:type="continuationSeparator" w:id="0">
    <w:p w:rsidR="00174805" w:rsidRDefault="00174805" w:rsidP="00C3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3F" w:rsidRDefault="009D4176">
    <w:pPr>
      <w:pStyle w:val="Pieddepage"/>
    </w:pPr>
    <w:r w:rsidRPr="007E1229">
      <w:rPr>
        <w:noProof/>
        <w:lang w:val="fr-FR" w:eastAsia="fr-FR"/>
      </w:rPr>
      <mc:AlternateContent>
        <mc:Choice Requires="wps">
          <w:drawing>
            <wp:anchor distT="0" distB="0" distL="0" distR="0" simplePos="0" relativeHeight="251661312" behindDoc="0" locked="0" layoutInCell="1" allowOverlap="1" wp14:anchorId="659B7B15" wp14:editId="18CDD25C">
              <wp:simplePos x="0" y="0"/>
              <wp:positionH relativeFrom="page">
                <wp:posOffset>699770</wp:posOffset>
              </wp:positionH>
              <wp:positionV relativeFrom="paragraph">
                <wp:posOffset>-871220</wp:posOffset>
              </wp:positionV>
              <wp:extent cx="514985" cy="76835"/>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1pt;margin-top:-68.6pt;width:40.55pt;height:6.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9efAIAAPk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" fillcolor="#1d1d1b" stroked="f">
              <w10:wrap type="topAndBottom" anchorx="page"/>
            </v:rect>
          </w:pict>
        </mc:Fallback>
      </mc:AlternateContent>
    </w:r>
    <w:r w:rsidRPr="007E1229">
      <w:rPr>
        <w:noProof/>
        <w:lang w:val="fr-FR" w:eastAsia="fr-FR"/>
      </w:rPr>
      <mc:AlternateContent>
        <mc:Choice Requires="wps">
          <w:drawing>
            <wp:anchor distT="0" distB="0" distL="0" distR="0" simplePos="0" relativeHeight="251660288" behindDoc="0" locked="0" layoutInCell="1" allowOverlap="1" wp14:anchorId="2B0BE552" wp14:editId="026942B9">
              <wp:simplePos x="0" y="0"/>
              <wp:positionH relativeFrom="page">
                <wp:posOffset>713105</wp:posOffset>
              </wp:positionH>
              <wp:positionV relativeFrom="paragraph">
                <wp:posOffset>126365</wp:posOffset>
              </wp:positionV>
              <wp:extent cx="514985" cy="76835"/>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15pt;margin-top:9.95pt;width:40.55pt;height:6.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MnfQIAAPk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" fillcolor="#1d1d1b" stroked="f">
              <w10:wrap type="topAndBottom" anchorx="page"/>
            </v:rect>
          </w:pict>
        </mc:Fallback>
      </mc:AlternateContent>
    </w:r>
    <w:r w:rsidR="00CE7C3F" w:rsidRPr="007E1229">
      <w:rPr>
        <w:noProof/>
        <w:lang w:val="fr-FR" w:eastAsia="fr-FR"/>
      </w:rPr>
      <mc:AlternateContent>
        <mc:Choice Requires="wps">
          <w:drawing>
            <wp:anchor distT="0" distB="0" distL="114300" distR="114300" simplePos="0" relativeHeight="251664384" behindDoc="0" locked="0" layoutInCell="1" allowOverlap="1" wp14:anchorId="1B317512" wp14:editId="5365006B">
              <wp:simplePos x="0" y="0"/>
              <wp:positionH relativeFrom="column">
                <wp:posOffset>-114300</wp:posOffset>
              </wp:positionH>
              <wp:positionV relativeFrom="paragraph">
                <wp:posOffset>-775970</wp:posOffset>
              </wp:positionV>
              <wp:extent cx="1327150" cy="9144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8" type="#_x0000_t202" style="position:absolute;margin-left:-9pt;margin-top:-61.1pt;width:10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" filled="f" stroked="f">
              <v:textbo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05" w:rsidRDefault="00174805" w:rsidP="00C37C0C">
      <w:r>
        <w:separator/>
      </w:r>
    </w:p>
  </w:footnote>
  <w:footnote w:type="continuationSeparator" w:id="0">
    <w:p w:rsidR="00174805" w:rsidRDefault="00174805" w:rsidP="00C37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29" w:rsidRDefault="00E97E91">
    <w:pPr>
      <w:pStyle w:val="En-tte"/>
    </w:pPr>
    <w:r w:rsidRPr="00925C9A">
      <w:rPr>
        <w:noProof/>
        <w:lang w:val="fr-FR" w:eastAsia="fr-FR"/>
      </w:rPr>
      <mc:AlternateContent>
        <mc:Choice Requires="wps">
          <w:drawing>
            <wp:anchor distT="0" distB="0" distL="114300" distR="114300" simplePos="0" relativeHeight="251666432" behindDoc="0" locked="0" layoutInCell="1" allowOverlap="1" wp14:anchorId="2FAFDC3E" wp14:editId="08A0F05F">
              <wp:simplePos x="0" y="0"/>
              <wp:positionH relativeFrom="column">
                <wp:posOffset>1790065</wp:posOffset>
              </wp:positionH>
              <wp:positionV relativeFrom="paragraph">
                <wp:posOffset>-1081405</wp:posOffset>
              </wp:positionV>
              <wp:extent cx="4295775" cy="1403985"/>
              <wp:effectExtent l="0" t="0" r="9525"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solidFill>
                        <a:srgbClr val="FFFFFF"/>
                      </a:solidFill>
                      <a:ln w="9525">
                        <a:noFill/>
                        <a:miter lim="800000"/>
                        <a:headEnd/>
                        <a:tailEnd/>
                      </a:ln>
                    </wps:spPr>
                    <wps:txbx>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40.95pt;margin-top:-85.15pt;width:33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7kKAIAACMEAAAOAAAAZHJzL2Uyb0RvYy54bWysU02P0zAQvSPxHyzfadJsS9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" stroked="f">
              <v:textbox style="mso-fit-shape-to-text:t">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v:textbox>
            </v:shape>
          </w:pict>
        </mc:Fallback>
      </mc:AlternateContent>
    </w:r>
    <w:r w:rsidR="00C07191" w:rsidRPr="00925C9A">
      <w:rPr>
        <w:noProof/>
        <w:lang w:val="fr-FR" w:eastAsia="fr-FR"/>
      </w:rPr>
      <w:drawing>
        <wp:anchor distT="0" distB="0" distL="114300" distR="114300" simplePos="0" relativeHeight="251667456" behindDoc="0" locked="0" layoutInCell="1" allowOverlap="1" wp14:anchorId="213228AE" wp14:editId="1C4F6F95">
          <wp:simplePos x="0" y="0"/>
          <wp:positionH relativeFrom="column">
            <wp:posOffset>1683020</wp:posOffset>
          </wp:positionH>
          <wp:positionV relativeFrom="paragraph">
            <wp:posOffset>-1376680</wp:posOffset>
          </wp:positionV>
          <wp:extent cx="422275" cy="289560"/>
          <wp:effectExtent l="0" t="0" r="0" b="0"/>
          <wp:wrapNone/>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27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91" w:rsidRPr="00925C9A">
      <w:rPr>
        <w:noProof/>
        <w:lang w:val="fr-FR" w:eastAsia="fr-FR"/>
      </w:rPr>
      <w:drawing>
        <wp:anchor distT="0" distB="0" distL="114300" distR="114300" simplePos="0" relativeHeight="251668480" behindDoc="0" locked="0" layoutInCell="1" allowOverlap="1" wp14:anchorId="2E786ED6" wp14:editId="5D40DB10">
          <wp:simplePos x="0" y="0"/>
          <wp:positionH relativeFrom="column">
            <wp:posOffset>1891030</wp:posOffset>
          </wp:positionH>
          <wp:positionV relativeFrom="paragraph">
            <wp:posOffset>-1105535</wp:posOffset>
          </wp:positionV>
          <wp:extent cx="358140" cy="62230"/>
          <wp:effectExtent l="0" t="0" r="3810"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8140" cy="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76">
      <w:rPr>
        <w:noProof/>
        <w:lang w:val="fr-FR" w:eastAsia="fr-FR"/>
      </w:rPr>
      <w:drawing>
        <wp:anchor distT="0" distB="0" distL="114300" distR="114300" simplePos="0" relativeHeight="251670528" behindDoc="0" locked="0" layoutInCell="1" allowOverlap="1" wp14:anchorId="1C20CE0E" wp14:editId="318DAF60">
          <wp:simplePos x="0" y="0"/>
          <wp:positionH relativeFrom="page">
            <wp:posOffset>521970</wp:posOffset>
          </wp:positionH>
          <wp:positionV relativeFrom="paragraph">
            <wp:posOffset>-1929765</wp:posOffset>
          </wp:positionV>
          <wp:extent cx="1422000" cy="1422000"/>
          <wp:effectExtent l="0" t="0" r="6985" b="6985"/>
          <wp:wrapNone/>
          <wp:docPr id="3" name="Image 3" descr="C:\Users\mamet\AppData\Local\Microsoft\Windows\INetCache\Content.Word\Logo Ville N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met\AppData\Local\Microsoft\Windows\INetCache\Content.Word\Logo Ville Noi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C3F" w:rsidRPr="007E1229">
      <w:rPr>
        <w:noProof/>
        <w:lang w:val="fr-FR" w:eastAsia="fr-FR"/>
      </w:rPr>
      <mc:AlternateContent>
        <mc:Choice Requires="wps">
          <w:drawing>
            <wp:anchor distT="0" distB="0" distL="114300" distR="114300" simplePos="0" relativeHeight="251663360" behindDoc="0" locked="0" layoutInCell="1" allowOverlap="1" wp14:anchorId="238DC9DF" wp14:editId="11863B3E">
              <wp:simplePos x="0" y="0"/>
              <wp:positionH relativeFrom="column">
                <wp:posOffset>845185</wp:posOffset>
              </wp:positionH>
              <wp:positionV relativeFrom="paragraph">
                <wp:posOffset>-2049145</wp:posOffset>
              </wp:positionV>
              <wp:extent cx="4889500" cy="2286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889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7" type="#_x0000_t202" style="position:absolute;margin-left:66.55pt;margin-top:-161.35pt;width:3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" filled="f" stroked="f">
              <v:textbo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v:textbox>
              <w10:wrap type="square"/>
            </v:shape>
          </w:pict>
        </mc:Fallback>
      </mc:AlternateContent>
    </w:r>
    <w:r w:rsidR="0064520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52D4"/>
      </v:shape>
    </w:pict>
  </w:numPicBullet>
  <w:abstractNum w:abstractNumId="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Wingdings" w:hint="default"/>
      </w:rPr>
    </w:lvl>
    <w:lvl w:ilvl="1">
      <w:start w:val="19"/>
      <w:numFmt w:val="bullet"/>
      <w:lvlText w:val="-"/>
      <w:lvlJc w:val="left"/>
      <w:pPr>
        <w:tabs>
          <w:tab w:val="num" w:pos="1080"/>
        </w:tabs>
        <w:ind w:left="1080" w:hanging="360"/>
      </w:pPr>
      <w:rPr>
        <w:rFonts w:ascii="Arial" w:hAnsi="Arial" w:cs="Arial" w:hint="default"/>
        <w:sz w:val="22"/>
        <w:szCs w:val="22"/>
        <w:lang w:eastAsia="fr-FR"/>
      </w:rPr>
    </w:lvl>
    <w:lvl w:ilvl="2">
      <w:start w:val="19"/>
      <w:numFmt w:val="bullet"/>
      <w:lvlText w:val="-"/>
      <w:lvlJc w:val="left"/>
      <w:pPr>
        <w:tabs>
          <w:tab w:val="num" w:pos="1800"/>
        </w:tabs>
        <w:ind w:left="1800" w:hanging="360"/>
      </w:pPr>
      <w:rPr>
        <w:rFonts w:ascii="Arial" w:hAnsi="Arial" w:cs="Arial" w:hint="default"/>
        <w:sz w:val="22"/>
        <w:szCs w:val="22"/>
        <w:lang w:eastAsia="fr-FR"/>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40B5E"/>
    <w:multiLevelType w:val="hybridMultilevel"/>
    <w:tmpl w:val="A68CC3D4"/>
    <w:lvl w:ilvl="0" w:tplc="040C0007">
      <w:start w:val="1"/>
      <w:numFmt w:val="bullet"/>
      <w:lvlText w:val=""/>
      <w:lvlPicBulletId w:val="0"/>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C0212"/>
    <w:multiLevelType w:val="hybridMultilevel"/>
    <w:tmpl w:val="ED683FB2"/>
    <w:lvl w:ilvl="0" w:tplc="5754908C">
      <w:numFmt w:val="bullet"/>
      <w:lvlText w:val="-"/>
      <w:lvlJc w:val="left"/>
      <w:pPr>
        <w:ind w:left="720" w:hanging="360"/>
      </w:pPr>
      <w:rPr>
        <w:rFonts w:ascii="Raleway" w:eastAsia="Times New Roman" w:hAnsi="Raleway"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5630C0"/>
    <w:multiLevelType w:val="hybridMultilevel"/>
    <w:tmpl w:val="447E0358"/>
    <w:lvl w:ilvl="0" w:tplc="4C6C1B9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A913F5"/>
    <w:multiLevelType w:val="hybridMultilevel"/>
    <w:tmpl w:val="BC92B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766DA5"/>
    <w:multiLevelType w:val="hybridMultilevel"/>
    <w:tmpl w:val="B1BAA640"/>
    <w:lvl w:ilvl="0" w:tplc="FBD81A3C">
      <w:start w:val="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3A1681"/>
    <w:multiLevelType w:val="hybridMultilevel"/>
    <w:tmpl w:val="1E32E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2D3F3F"/>
    <w:multiLevelType w:val="hybridMultilevel"/>
    <w:tmpl w:val="028860B8"/>
    <w:lvl w:ilvl="0" w:tplc="040C0001">
      <w:start w:val="1"/>
      <w:numFmt w:val="bullet"/>
      <w:lvlText w:val=""/>
      <w:lvlJc w:val="left"/>
      <w:pPr>
        <w:ind w:left="720" w:hanging="360"/>
      </w:pPr>
      <w:rPr>
        <w:rFonts w:ascii="Symbol" w:hAnsi="Symbol" w:hint="default"/>
      </w:rPr>
    </w:lvl>
    <w:lvl w:ilvl="1" w:tplc="DB1C6D0A">
      <w:start w:val="1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CD174E"/>
    <w:multiLevelType w:val="hybridMultilevel"/>
    <w:tmpl w:val="66648918"/>
    <w:lvl w:ilvl="0" w:tplc="DB1C6D0A">
      <w:start w:val="12"/>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27DE36BC"/>
    <w:multiLevelType w:val="hybridMultilevel"/>
    <w:tmpl w:val="09BA8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AA23CE"/>
    <w:multiLevelType w:val="hybridMultilevel"/>
    <w:tmpl w:val="E39C9EA0"/>
    <w:lvl w:ilvl="0" w:tplc="D6DC672C">
      <w:start w:val="1"/>
      <w:numFmt w:val="bullet"/>
      <w:lvlText w:val=""/>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330540A"/>
    <w:multiLevelType w:val="hybridMultilevel"/>
    <w:tmpl w:val="648E0C40"/>
    <w:lvl w:ilvl="0" w:tplc="7CF087F6">
      <w:start w:val="27"/>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43846B14"/>
    <w:multiLevelType w:val="hybridMultilevel"/>
    <w:tmpl w:val="E77E513C"/>
    <w:lvl w:ilvl="0" w:tplc="CC242C9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0A4717"/>
    <w:multiLevelType w:val="hybridMultilevel"/>
    <w:tmpl w:val="208CEEF6"/>
    <w:lvl w:ilvl="0" w:tplc="DB1C6D0A">
      <w:start w:val="12"/>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6E17669"/>
    <w:multiLevelType w:val="hybridMultilevel"/>
    <w:tmpl w:val="C79C3156"/>
    <w:lvl w:ilvl="0" w:tplc="3730B2E0">
      <w:start w:val="66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388CC0C0">
      <w:start w:val="10"/>
      <w:numFmt w:val="bullet"/>
      <w:lvlText w:val=""/>
      <w:lvlJc w:val="left"/>
      <w:pPr>
        <w:ind w:left="2880" w:hanging="360"/>
      </w:pPr>
      <w:rPr>
        <w:rFonts w:ascii="Symbol" w:eastAsia="Calibri" w:hAnsi="Symbol" w:cstheme="minorHAns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591491"/>
    <w:multiLevelType w:val="hybridMultilevel"/>
    <w:tmpl w:val="C1FEC15C"/>
    <w:lvl w:ilvl="0" w:tplc="4D285680">
      <w:numFmt w:val="bullet"/>
      <w:lvlText w:val="-"/>
      <w:lvlJc w:val="left"/>
      <w:pPr>
        <w:ind w:left="720" w:hanging="360"/>
      </w:pPr>
      <w:rPr>
        <w:rFonts w:ascii="Raleway" w:eastAsia="Raleway" w:hAnsi="Raleway" w:cs="Ralewa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C786AA1"/>
    <w:multiLevelType w:val="hybridMultilevel"/>
    <w:tmpl w:val="49325026"/>
    <w:lvl w:ilvl="0" w:tplc="A0BE488A">
      <w:numFmt w:val="bullet"/>
      <w:lvlText w:val="-"/>
      <w:lvlJc w:val="left"/>
      <w:pPr>
        <w:tabs>
          <w:tab w:val="num" w:pos="540"/>
        </w:tabs>
        <w:ind w:left="54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534D7AE1"/>
    <w:multiLevelType w:val="hybridMultilevel"/>
    <w:tmpl w:val="64D83EAC"/>
    <w:lvl w:ilvl="0" w:tplc="851C0C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A676D20"/>
    <w:multiLevelType w:val="hybridMultilevel"/>
    <w:tmpl w:val="89F64B50"/>
    <w:lvl w:ilvl="0" w:tplc="040C000F">
      <w:start w:val="1"/>
      <w:numFmt w:val="decimal"/>
      <w:lvlText w:val="%1."/>
      <w:lvlJc w:val="left"/>
      <w:pPr>
        <w:ind w:left="-1548" w:hanging="360"/>
      </w:pPr>
    </w:lvl>
    <w:lvl w:ilvl="1" w:tplc="040C0019" w:tentative="1">
      <w:start w:val="1"/>
      <w:numFmt w:val="lowerLetter"/>
      <w:lvlText w:val="%2."/>
      <w:lvlJc w:val="left"/>
      <w:pPr>
        <w:ind w:left="-828" w:hanging="360"/>
      </w:pPr>
    </w:lvl>
    <w:lvl w:ilvl="2" w:tplc="040C001B" w:tentative="1">
      <w:start w:val="1"/>
      <w:numFmt w:val="lowerRoman"/>
      <w:lvlText w:val="%3."/>
      <w:lvlJc w:val="right"/>
      <w:pPr>
        <w:ind w:left="-108" w:hanging="180"/>
      </w:pPr>
    </w:lvl>
    <w:lvl w:ilvl="3" w:tplc="040C000F" w:tentative="1">
      <w:start w:val="1"/>
      <w:numFmt w:val="decimal"/>
      <w:lvlText w:val="%4."/>
      <w:lvlJc w:val="left"/>
      <w:pPr>
        <w:ind w:left="612" w:hanging="360"/>
      </w:pPr>
    </w:lvl>
    <w:lvl w:ilvl="4" w:tplc="040C0019" w:tentative="1">
      <w:start w:val="1"/>
      <w:numFmt w:val="lowerLetter"/>
      <w:lvlText w:val="%5."/>
      <w:lvlJc w:val="left"/>
      <w:pPr>
        <w:ind w:left="1332" w:hanging="360"/>
      </w:pPr>
    </w:lvl>
    <w:lvl w:ilvl="5" w:tplc="040C001B" w:tentative="1">
      <w:start w:val="1"/>
      <w:numFmt w:val="lowerRoman"/>
      <w:lvlText w:val="%6."/>
      <w:lvlJc w:val="right"/>
      <w:pPr>
        <w:ind w:left="2052" w:hanging="180"/>
      </w:pPr>
    </w:lvl>
    <w:lvl w:ilvl="6" w:tplc="040C000F" w:tentative="1">
      <w:start w:val="1"/>
      <w:numFmt w:val="decimal"/>
      <w:lvlText w:val="%7."/>
      <w:lvlJc w:val="left"/>
      <w:pPr>
        <w:ind w:left="2772" w:hanging="360"/>
      </w:pPr>
    </w:lvl>
    <w:lvl w:ilvl="7" w:tplc="040C0019" w:tentative="1">
      <w:start w:val="1"/>
      <w:numFmt w:val="lowerLetter"/>
      <w:lvlText w:val="%8."/>
      <w:lvlJc w:val="left"/>
      <w:pPr>
        <w:ind w:left="3492" w:hanging="360"/>
      </w:pPr>
    </w:lvl>
    <w:lvl w:ilvl="8" w:tplc="040C001B" w:tentative="1">
      <w:start w:val="1"/>
      <w:numFmt w:val="lowerRoman"/>
      <w:lvlText w:val="%9."/>
      <w:lvlJc w:val="right"/>
      <w:pPr>
        <w:ind w:left="4212" w:hanging="180"/>
      </w:pPr>
    </w:lvl>
  </w:abstractNum>
  <w:abstractNum w:abstractNumId="19">
    <w:nsid w:val="5BF76004"/>
    <w:multiLevelType w:val="hybridMultilevel"/>
    <w:tmpl w:val="F2568ED8"/>
    <w:lvl w:ilvl="0" w:tplc="EF147A28">
      <w:start w:val="250"/>
      <w:numFmt w:val="decimal"/>
      <w:lvlText w:val="%1"/>
      <w:lvlJc w:val="left"/>
      <w:pPr>
        <w:ind w:left="336" w:hanging="360"/>
      </w:pPr>
    </w:lvl>
    <w:lvl w:ilvl="1" w:tplc="040C0019">
      <w:start w:val="1"/>
      <w:numFmt w:val="lowerLetter"/>
      <w:lvlText w:val="%2."/>
      <w:lvlJc w:val="left"/>
      <w:pPr>
        <w:ind w:left="1056" w:hanging="360"/>
      </w:pPr>
    </w:lvl>
    <w:lvl w:ilvl="2" w:tplc="040C001B">
      <w:start w:val="1"/>
      <w:numFmt w:val="lowerRoman"/>
      <w:lvlText w:val="%3."/>
      <w:lvlJc w:val="right"/>
      <w:pPr>
        <w:ind w:left="1776" w:hanging="180"/>
      </w:pPr>
    </w:lvl>
    <w:lvl w:ilvl="3" w:tplc="040C000F">
      <w:start w:val="1"/>
      <w:numFmt w:val="decimal"/>
      <w:lvlText w:val="%4."/>
      <w:lvlJc w:val="left"/>
      <w:pPr>
        <w:ind w:left="2496" w:hanging="360"/>
      </w:pPr>
    </w:lvl>
    <w:lvl w:ilvl="4" w:tplc="040C0019">
      <w:start w:val="1"/>
      <w:numFmt w:val="lowerLetter"/>
      <w:lvlText w:val="%5."/>
      <w:lvlJc w:val="left"/>
      <w:pPr>
        <w:ind w:left="3216" w:hanging="360"/>
      </w:pPr>
    </w:lvl>
    <w:lvl w:ilvl="5" w:tplc="040C001B">
      <w:start w:val="1"/>
      <w:numFmt w:val="lowerRoman"/>
      <w:lvlText w:val="%6."/>
      <w:lvlJc w:val="right"/>
      <w:pPr>
        <w:ind w:left="3936" w:hanging="180"/>
      </w:pPr>
    </w:lvl>
    <w:lvl w:ilvl="6" w:tplc="040C000F">
      <w:start w:val="1"/>
      <w:numFmt w:val="decimal"/>
      <w:lvlText w:val="%7."/>
      <w:lvlJc w:val="left"/>
      <w:pPr>
        <w:ind w:left="4656" w:hanging="360"/>
      </w:pPr>
    </w:lvl>
    <w:lvl w:ilvl="7" w:tplc="040C0019">
      <w:start w:val="1"/>
      <w:numFmt w:val="lowerLetter"/>
      <w:lvlText w:val="%8."/>
      <w:lvlJc w:val="left"/>
      <w:pPr>
        <w:ind w:left="5376" w:hanging="360"/>
      </w:pPr>
    </w:lvl>
    <w:lvl w:ilvl="8" w:tplc="040C001B">
      <w:start w:val="1"/>
      <w:numFmt w:val="lowerRoman"/>
      <w:lvlText w:val="%9."/>
      <w:lvlJc w:val="right"/>
      <w:pPr>
        <w:ind w:left="6096" w:hanging="180"/>
      </w:pPr>
    </w:lvl>
  </w:abstractNum>
  <w:abstractNum w:abstractNumId="20">
    <w:nsid w:val="5CE450C3"/>
    <w:multiLevelType w:val="hybridMultilevel"/>
    <w:tmpl w:val="6A8C0318"/>
    <w:lvl w:ilvl="0" w:tplc="C72EEB60">
      <w:start w:val="3"/>
      <w:numFmt w:val="bullet"/>
      <w:lvlText w:val="-"/>
      <w:lvlJc w:val="left"/>
      <w:pPr>
        <w:ind w:left="-1483" w:hanging="360"/>
      </w:pPr>
      <w:rPr>
        <w:rFonts w:ascii="Arial" w:eastAsia="Times New Roman" w:hAnsi="Arial" w:cs="Arial" w:hint="default"/>
      </w:rPr>
    </w:lvl>
    <w:lvl w:ilvl="1" w:tplc="040C0003" w:tentative="1">
      <w:start w:val="1"/>
      <w:numFmt w:val="bullet"/>
      <w:lvlText w:val="o"/>
      <w:lvlJc w:val="left"/>
      <w:pPr>
        <w:ind w:left="-763" w:hanging="360"/>
      </w:pPr>
      <w:rPr>
        <w:rFonts w:ascii="Courier New" w:hAnsi="Courier New" w:cs="Courier New" w:hint="default"/>
      </w:rPr>
    </w:lvl>
    <w:lvl w:ilvl="2" w:tplc="040C0005" w:tentative="1">
      <w:start w:val="1"/>
      <w:numFmt w:val="bullet"/>
      <w:lvlText w:val=""/>
      <w:lvlJc w:val="left"/>
      <w:pPr>
        <w:ind w:left="-43" w:hanging="360"/>
      </w:pPr>
      <w:rPr>
        <w:rFonts w:ascii="Wingdings" w:hAnsi="Wingdings" w:hint="default"/>
      </w:rPr>
    </w:lvl>
    <w:lvl w:ilvl="3" w:tplc="040C0001" w:tentative="1">
      <w:start w:val="1"/>
      <w:numFmt w:val="bullet"/>
      <w:lvlText w:val=""/>
      <w:lvlJc w:val="left"/>
      <w:pPr>
        <w:ind w:left="677" w:hanging="360"/>
      </w:pPr>
      <w:rPr>
        <w:rFonts w:ascii="Symbol" w:hAnsi="Symbol" w:hint="default"/>
      </w:rPr>
    </w:lvl>
    <w:lvl w:ilvl="4" w:tplc="040C0003" w:tentative="1">
      <w:start w:val="1"/>
      <w:numFmt w:val="bullet"/>
      <w:lvlText w:val="o"/>
      <w:lvlJc w:val="left"/>
      <w:pPr>
        <w:ind w:left="1397" w:hanging="360"/>
      </w:pPr>
      <w:rPr>
        <w:rFonts w:ascii="Courier New" w:hAnsi="Courier New" w:cs="Courier New" w:hint="default"/>
      </w:rPr>
    </w:lvl>
    <w:lvl w:ilvl="5" w:tplc="040C0005" w:tentative="1">
      <w:start w:val="1"/>
      <w:numFmt w:val="bullet"/>
      <w:lvlText w:val=""/>
      <w:lvlJc w:val="left"/>
      <w:pPr>
        <w:ind w:left="2117" w:hanging="360"/>
      </w:pPr>
      <w:rPr>
        <w:rFonts w:ascii="Wingdings" w:hAnsi="Wingdings" w:hint="default"/>
      </w:rPr>
    </w:lvl>
    <w:lvl w:ilvl="6" w:tplc="040C0001" w:tentative="1">
      <w:start w:val="1"/>
      <w:numFmt w:val="bullet"/>
      <w:lvlText w:val=""/>
      <w:lvlJc w:val="left"/>
      <w:pPr>
        <w:ind w:left="2837" w:hanging="360"/>
      </w:pPr>
      <w:rPr>
        <w:rFonts w:ascii="Symbol" w:hAnsi="Symbol" w:hint="default"/>
      </w:rPr>
    </w:lvl>
    <w:lvl w:ilvl="7" w:tplc="040C0003" w:tentative="1">
      <w:start w:val="1"/>
      <w:numFmt w:val="bullet"/>
      <w:lvlText w:val="o"/>
      <w:lvlJc w:val="left"/>
      <w:pPr>
        <w:ind w:left="3557" w:hanging="360"/>
      </w:pPr>
      <w:rPr>
        <w:rFonts w:ascii="Courier New" w:hAnsi="Courier New" w:cs="Courier New" w:hint="default"/>
      </w:rPr>
    </w:lvl>
    <w:lvl w:ilvl="8" w:tplc="040C0005" w:tentative="1">
      <w:start w:val="1"/>
      <w:numFmt w:val="bullet"/>
      <w:lvlText w:val=""/>
      <w:lvlJc w:val="left"/>
      <w:pPr>
        <w:ind w:left="4277" w:hanging="360"/>
      </w:pPr>
      <w:rPr>
        <w:rFonts w:ascii="Wingdings" w:hAnsi="Wingdings" w:hint="default"/>
      </w:rPr>
    </w:lvl>
  </w:abstractNum>
  <w:abstractNum w:abstractNumId="21">
    <w:nsid w:val="609D4150"/>
    <w:multiLevelType w:val="hybridMultilevel"/>
    <w:tmpl w:val="771494F2"/>
    <w:lvl w:ilvl="0" w:tplc="F3D86D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74659B"/>
    <w:multiLevelType w:val="hybridMultilevel"/>
    <w:tmpl w:val="BF3AC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7277F96"/>
    <w:multiLevelType w:val="hybridMultilevel"/>
    <w:tmpl w:val="AA367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74B072B"/>
    <w:multiLevelType w:val="hybridMultilevel"/>
    <w:tmpl w:val="030EAEF0"/>
    <w:lvl w:ilvl="0" w:tplc="9CDAC604">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462C6F"/>
    <w:multiLevelType w:val="hybridMultilevel"/>
    <w:tmpl w:val="BE66F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44F4BE1"/>
    <w:multiLevelType w:val="multilevel"/>
    <w:tmpl w:val="816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9"/>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9"/>
  </w:num>
  <w:num w:numId="9">
    <w:abstractNumId w:val="17"/>
  </w:num>
  <w:num w:numId="10">
    <w:abstractNumId w:val="2"/>
  </w:num>
  <w:num w:numId="11">
    <w:abstractNumId w:val="6"/>
  </w:num>
  <w:num w:numId="12">
    <w:abstractNumId w:val="10"/>
  </w:num>
  <w:num w:numId="13">
    <w:abstractNumId w:val="25"/>
  </w:num>
  <w:num w:numId="14">
    <w:abstractNumId w:val="1"/>
  </w:num>
  <w:num w:numId="15">
    <w:abstractNumId w:val="26"/>
  </w:num>
  <w:num w:numId="16">
    <w:abstractNumId w:val="3"/>
  </w:num>
  <w:num w:numId="17">
    <w:abstractNumId w:val="4"/>
  </w:num>
  <w:num w:numId="18">
    <w:abstractNumId w:val="20"/>
  </w:num>
  <w:num w:numId="19">
    <w:abstractNumId w:val="18"/>
  </w:num>
  <w:num w:numId="20">
    <w:abstractNumId w:val="0"/>
  </w:num>
  <w:num w:numId="21">
    <w:abstractNumId w:val="8"/>
  </w:num>
  <w:num w:numId="22">
    <w:abstractNumId w:val="7"/>
  </w:num>
  <w:num w:numId="23">
    <w:abstractNumId w:val="14"/>
  </w:num>
  <w:num w:numId="24">
    <w:abstractNumId w:val="13"/>
  </w:num>
  <w:num w:numId="25">
    <w:abstractNumId w:val="11"/>
  </w:num>
  <w:num w:numId="26">
    <w:abstractNumId w:val="21"/>
  </w:num>
  <w:num w:numId="27">
    <w:abstractNumId w:val="22"/>
  </w:num>
  <w:num w:numId="28">
    <w:abstractNumId w:val="2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33"/>
    <w:rsid w:val="00023D6A"/>
    <w:rsid w:val="000B7CA2"/>
    <w:rsid w:val="000C55AF"/>
    <w:rsid w:val="001009D0"/>
    <w:rsid w:val="00121E1D"/>
    <w:rsid w:val="00174805"/>
    <w:rsid w:val="001A09BB"/>
    <w:rsid w:val="00263C84"/>
    <w:rsid w:val="002E4D78"/>
    <w:rsid w:val="002F66B4"/>
    <w:rsid w:val="00301865"/>
    <w:rsid w:val="00316298"/>
    <w:rsid w:val="003602E0"/>
    <w:rsid w:val="00385D40"/>
    <w:rsid w:val="003A29AA"/>
    <w:rsid w:val="003A7DB0"/>
    <w:rsid w:val="003D55D1"/>
    <w:rsid w:val="00405DDF"/>
    <w:rsid w:val="004A6833"/>
    <w:rsid w:val="004C7299"/>
    <w:rsid w:val="004F02B8"/>
    <w:rsid w:val="00584381"/>
    <w:rsid w:val="0064520D"/>
    <w:rsid w:val="00685B76"/>
    <w:rsid w:val="006B71ED"/>
    <w:rsid w:val="00704582"/>
    <w:rsid w:val="00711A95"/>
    <w:rsid w:val="00751ED5"/>
    <w:rsid w:val="00794631"/>
    <w:rsid w:val="007B19F1"/>
    <w:rsid w:val="007E1229"/>
    <w:rsid w:val="007E2A0B"/>
    <w:rsid w:val="007F2526"/>
    <w:rsid w:val="008B681D"/>
    <w:rsid w:val="008D4405"/>
    <w:rsid w:val="00903EC9"/>
    <w:rsid w:val="00907B27"/>
    <w:rsid w:val="00915831"/>
    <w:rsid w:val="00925C9A"/>
    <w:rsid w:val="009339B1"/>
    <w:rsid w:val="009726F3"/>
    <w:rsid w:val="00996EA2"/>
    <w:rsid w:val="009C44F0"/>
    <w:rsid w:val="009D4176"/>
    <w:rsid w:val="009F6140"/>
    <w:rsid w:val="00AB78C0"/>
    <w:rsid w:val="00AE119F"/>
    <w:rsid w:val="00B14698"/>
    <w:rsid w:val="00B37D8F"/>
    <w:rsid w:val="00BA2257"/>
    <w:rsid w:val="00BE2A2C"/>
    <w:rsid w:val="00C07191"/>
    <w:rsid w:val="00C26BA7"/>
    <w:rsid w:val="00C37C0C"/>
    <w:rsid w:val="00C70E6C"/>
    <w:rsid w:val="00C73A49"/>
    <w:rsid w:val="00CE7C3F"/>
    <w:rsid w:val="00D056AE"/>
    <w:rsid w:val="00D14328"/>
    <w:rsid w:val="00D26C53"/>
    <w:rsid w:val="00D447E0"/>
    <w:rsid w:val="00D64BE5"/>
    <w:rsid w:val="00E97E91"/>
    <w:rsid w:val="00EA7D17"/>
    <w:rsid w:val="00EE3362"/>
    <w:rsid w:val="00EE342E"/>
    <w:rsid w:val="00EF04E6"/>
    <w:rsid w:val="00F0019D"/>
    <w:rsid w:val="00F42594"/>
    <w:rsid w:val="00F44F20"/>
    <w:rsid w:val="00F82556"/>
    <w:rsid w:val="00FC0CB6"/>
    <w:rsid w:val="00FD15AA"/>
    <w:rsid w:val="00FD47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B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60130">
      <w:bodyDiv w:val="1"/>
      <w:marLeft w:val="0"/>
      <w:marRight w:val="0"/>
      <w:marTop w:val="0"/>
      <w:marBottom w:val="0"/>
      <w:divBdr>
        <w:top w:val="none" w:sz="0" w:space="0" w:color="auto"/>
        <w:left w:val="none" w:sz="0" w:space="0" w:color="auto"/>
        <w:bottom w:val="none" w:sz="0" w:space="0" w:color="auto"/>
        <w:right w:val="none" w:sz="0" w:space="0" w:color="auto"/>
      </w:divBdr>
    </w:div>
    <w:div w:id="803735797">
      <w:bodyDiv w:val="1"/>
      <w:marLeft w:val="0"/>
      <w:marRight w:val="0"/>
      <w:marTop w:val="0"/>
      <w:marBottom w:val="0"/>
      <w:divBdr>
        <w:top w:val="none" w:sz="0" w:space="0" w:color="auto"/>
        <w:left w:val="none" w:sz="0" w:space="0" w:color="auto"/>
        <w:bottom w:val="none" w:sz="0" w:space="0" w:color="auto"/>
        <w:right w:val="none" w:sz="0" w:space="0" w:color="auto"/>
      </w:divBdr>
    </w:div>
    <w:div w:id="1053890344">
      <w:bodyDiv w:val="1"/>
      <w:marLeft w:val="0"/>
      <w:marRight w:val="0"/>
      <w:marTop w:val="0"/>
      <w:marBottom w:val="0"/>
      <w:divBdr>
        <w:top w:val="none" w:sz="0" w:space="0" w:color="auto"/>
        <w:left w:val="none" w:sz="0" w:space="0" w:color="auto"/>
        <w:bottom w:val="none" w:sz="0" w:space="0" w:color="auto"/>
        <w:right w:val="none" w:sz="0" w:space="0" w:color="auto"/>
      </w:divBdr>
    </w:div>
    <w:div w:id="135256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078FF7D33F94C81C7BC4F365D4493" ma:contentTypeVersion="1" ma:contentTypeDescription="Crée un document." ma:contentTypeScope="" ma:versionID="3066d5bc1622db454701801c1114e266">
  <xsd:schema xmlns:xsd="http://www.w3.org/2001/XMLSchema" xmlns:xs="http://www.w3.org/2001/XMLSchema" xmlns:p="http://schemas.microsoft.com/office/2006/metadata/properties" xmlns:ns2="563a2e83-0a51-4cea-94c0-b3ad0c675269" targetNamespace="http://schemas.microsoft.com/office/2006/metadata/properties" ma:root="true" ma:fieldsID="aa94973a533fbfc1badab79eaa7e8530" ns2:_="">
    <xsd:import namespace="563a2e83-0a51-4cea-94c0-b3ad0c675269"/>
    <xsd:element name="properties">
      <xsd:complexType>
        <xsd:sequence>
          <xsd:element name="documentManagement">
            <xsd:complexType>
              <xsd:all>
                <xsd:element ref="ns2:ann_x00e9_e_x0020_de_x0020_la_x0020_d_x00e9_lib_x00e9_r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a2e83-0a51-4cea-94c0-b3ad0c675269" elementFormDefault="qualified">
    <xsd:import namespace="http://schemas.microsoft.com/office/2006/documentManagement/types"/>
    <xsd:import namespace="http://schemas.microsoft.com/office/infopath/2007/PartnerControls"/>
    <xsd:element name="ann_x00e9_e_x0020_de_x0020_la_x0020_d_x00e9_lib_x00e9_ration" ma:index="8" ma:displayName="année de la délibération" ma:internalName="ann_x00e9_e_x0020_de_x0020_la_x0020_d_x00e9_lib_x00e9_r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nn_x00e9_e_x0020_de_x0020_la_x0020_d_x00e9_lib_x00e9_ration xmlns="563a2e83-0a51-4cea-94c0-b3ad0c675269">2019</ann_x00e9_e_x0020_de_x0020_la_x0020_d_x00e9_lib_x00e9_ration>
  </documentManagement>
</p:properties>
</file>

<file path=customXml/itemProps1.xml><?xml version="1.0" encoding="utf-8"?>
<ds:datastoreItem xmlns:ds="http://schemas.openxmlformats.org/officeDocument/2006/customXml" ds:itemID="{18C41519-4DB4-439D-8759-0A037002A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a2e83-0a51-4cea-94c0-b3ad0c675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5C754B-3404-4B76-B108-7854AE248967}">
  <ds:schemaRefs>
    <ds:schemaRef ds:uri="http://schemas.microsoft.com/sharepoint/v3/contenttype/forms"/>
  </ds:schemaRefs>
</ds:datastoreItem>
</file>

<file path=customXml/itemProps3.xml><?xml version="1.0" encoding="utf-8"?>
<ds:datastoreItem xmlns:ds="http://schemas.openxmlformats.org/officeDocument/2006/customXml" ds:itemID="{72FF536B-76DB-4F35-81CE-01588E697436}">
  <ds:schemaRefs>
    <ds:schemaRef ds:uri="563a2e83-0a51-4cea-94c0-b3ad0c675269"/>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948</Words>
  <Characters>5218</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Modèle imprimé extrait registre délibération noir&amp;blanc</vt:lpstr>
    </vt:vector>
  </TitlesOfParts>
  <Company>Mairie de Saint-Herblain</Company>
  <LinksUpToDate>false</LinksUpToDate>
  <CharactersWithSpaces>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imprimé extrait registre délibération noir&amp;blanc</dc:title>
  <dc:creator>Barreteau Catherine</dc:creator>
  <cp:lastModifiedBy>Martineau Valérie</cp:lastModifiedBy>
  <cp:revision>5</cp:revision>
  <cp:lastPrinted>2020-01-20T15:42:00Z</cp:lastPrinted>
  <dcterms:created xsi:type="dcterms:W3CDTF">2023-02-24T09:25:00Z</dcterms:created>
  <dcterms:modified xsi:type="dcterms:W3CDTF">2023-02-24T09:45:00Z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Adobe InDesign CC 2017 (Macintosh)</vt:lpwstr>
  </property>
  <property fmtid="{D5CDD505-2E9C-101B-9397-08002B2CF9AE}" pid="4" name="LastSaved">
    <vt:filetime>2017-09-14T00:00:00Z</vt:filetime>
  </property>
  <property fmtid="{D5CDD505-2E9C-101B-9397-08002B2CF9AE}" pid="5" name="ContentTypeId">
    <vt:lpwstr>0x010100713078FF7D33F94C81C7BC4F365D4493</vt:lpwstr>
  </property>
</Properties>
</file>